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B1" w:rsidRPr="00086BB1" w:rsidRDefault="00086BB1" w:rsidP="00086BB1">
      <w:pPr>
        <w:shd w:val="clear" w:color="auto" w:fill="FFFFFF"/>
        <w:spacing w:after="150" w:line="240" w:lineRule="auto"/>
        <w:ind w:left="10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Опубликованы проекты расписания ЕГЭ, ОГЭ и ГВЭ на 2025 год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0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Минпросвещения</w:t>
      </w:r>
      <w:proofErr w:type="spellEnd"/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России и </w:t>
      </w:r>
      <w:proofErr w:type="spellStart"/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Рособрнадзора</w:t>
      </w:r>
      <w:proofErr w:type="spellEnd"/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расписанием </w:t>
      </w:r>
      <w:hyperlink r:id="rId5" w:history="1">
        <w:r w:rsidRPr="00086BB1">
          <w:rPr>
            <w:rFonts w:ascii="Times New Roman" w:eastAsia="Times New Roman" w:hAnsi="Times New Roman" w:cs="Times New Roman"/>
            <w:b/>
            <w:bCs/>
            <w:color w:val="337AB7"/>
            <w:sz w:val="21"/>
            <w:szCs w:val="21"/>
            <w:lang w:eastAsia="ru-RU"/>
          </w:rPr>
          <w:t>ЕГЭ</w:t>
        </w:r>
      </w:hyperlink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 </w:t>
      </w:r>
      <w:hyperlink r:id="rId6" w:history="1">
        <w:r w:rsidRPr="00086BB1">
          <w:rPr>
            <w:rFonts w:ascii="Times New Roman" w:eastAsia="Times New Roman" w:hAnsi="Times New Roman" w:cs="Times New Roman"/>
            <w:b/>
            <w:bCs/>
            <w:color w:val="337AB7"/>
            <w:sz w:val="21"/>
            <w:szCs w:val="21"/>
            <w:lang w:eastAsia="ru-RU"/>
          </w:rPr>
          <w:t>ОГЭ</w:t>
        </w:r>
        <w:r w:rsidRPr="00086BB1">
          <w:rPr>
            <w:rFonts w:ascii="Times New Roman" w:eastAsia="Times New Roman" w:hAnsi="Times New Roman" w:cs="Times New Roman"/>
            <w:color w:val="337AB7"/>
            <w:sz w:val="21"/>
            <w:szCs w:val="21"/>
            <w:u w:val="single"/>
            <w:lang w:eastAsia="ru-RU"/>
          </w:rPr>
          <w:t> </w:t>
        </w:r>
      </w:hyperlink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 </w:t>
      </w:r>
      <w:hyperlink r:id="rId7" w:history="1">
        <w:r w:rsidRPr="00086BB1">
          <w:rPr>
            <w:rFonts w:ascii="Times New Roman" w:eastAsia="Times New Roman" w:hAnsi="Times New Roman" w:cs="Times New Roman"/>
            <w:b/>
            <w:bCs/>
            <w:color w:val="337AB7"/>
            <w:sz w:val="21"/>
            <w:szCs w:val="21"/>
            <w:lang w:eastAsia="ru-RU"/>
          </w:rPr>
          <w:t>ГВЭ</w:t>
        </w:r>
        <w:r w:rsidRPr="00086BB1">
          <w:rPr>
            <w:rFonts w:ascii="Times New Roman" w:eastAsia="Times New Roman" w:hAnsi="Times New Roman" w:cs="Times New Roman"/>
            <w:color w:val="337AB7"/>
            <w:sz w:val="21"/>
            <w:szCs w:val="21"/>
            <w:u w:val="single"/>
            <w:lang w:eastAsia="ru-RU"/>
          </w:rPr>
          <w:t> </w:t>
        </w:r>
      </w:hyperlink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2025 год: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0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Общественное обсуждение проектов опубликованных документов продлится до 1 ноября.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0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0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Информация о порядке проведения итогового сочинения (изложения) в 2024/2025 учебном году в Забайкальском крае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086BB1">
          <w:rPr>
            <w:rFonts w:ascii="Times New Roman" w:eastAsia="Times New Roman" w:hAnsi="Times New Roman" w:cs="Times New Roman"/>
            <w:b/>
            <w:bCs/>
            <w:color w:val="337AB7"/>
            <w:sz w:val="21"/>
            <w:szCs w:val="21"/>
            <w:u w:val="single"/>
            <w:lang w:eastAsia="ru-RU"/>
          </w:rPr>
          <w:t>На сайте ФГБНУ «ФИПИ» опубликованы следующие материалы</w:t>
        </w:r>
      </w:hyperlink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086BB1" w:rsidRPr="00086BB1" w:rsidRDefault="00086BB1" w:rsidP="00086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Структура закрытого банка тем итогового сочинения (без изменений)</w:t>
      </w:r>
    </w:p>
    <w:p w:rsidR="00086BB1" w:rsidRPr="00086BB1" w:rsidRDefault="00086BB1" w:rsidP="00086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Комментарии к разделам закрытого банка тем итогового сочинения (без изменений)</w:t>
      </w:r>
    </w:p>
    <w:p w:rsidR="00086BB1" w:rsidRPr="00086BB1" w:rsidRDefault="00086BB1" w:rsidP="00086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Образец комплекта тем 2024/25 учебного года (обновлен)</w:t>
      </w:r>
    </w:p>
    <w:p w:rsidR="00086BB1" w:rsidRPr="00086BB1" w:rsidRDefault="00086BB1" w:rsidP="00086B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Критерии оценивания итогового сочинения и изложения (без изменений)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Итоговые изложения комплектуются из ежегодно пополняемого </w:t>
      </w:r>
      <w:hyperlink r:id="rId9" w:history="1">
        <w:r w:rsidRPr="00086BB1">
          <w:rPr>
            <w:rFonts w:ascii="Times New Roman" w:eastAsia="Times New Roman" w:hAnsi="Times New Roman" w:cs="Times New Roman"/>
            <w:b/>
            <w:bCs/>
            <w:color w:val="337AB7"/>
            <w:sz w:val="21"/>
            <w:szCs w:val="21"/>
            <w:u w:val="single"/>
            <w:lang w:eastAsia="ru-RU"/>
          </w:rPr>
          <w:t>открытого банка текстов для итогового изложения, размещенного на сайте ФГБНУ «ФИПИ»</w:t>
        </w:r>
      </w:hyperlink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0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0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Сроки и места регистрации для участия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tbl>
      <w:tblPr>
        <w:tblpPr w:leftFromText="45" w:rightFromText="45" w:vertAnchor="text"/>
        <w:tblW w:w="10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5"/>
        <w:gridCol w:w="5160"/>
      </w:tblGrid>
      <w:tr w:rsidR="00086BB1" w:rsidRPr="00086BB1" w:rsidTr="00086BB1">
        <w:trPr>
          <w:trHeight w:val="585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Сроки подачи заявления на участие в итоговом сочинении (изложении)</w:t>
            </w:r>
          </w:p>
        </w:tc>
      </w:tr>
      <w:tr w:rsidR="00086BB1" w:rsidRPr="00086BB1" w:rsidTr="00086BB1">
        <w:trPr>
          <w:trHeight w:val="315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04 декабря 2024 г. (основная дата)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 позднее 20 ноября 2024 г.</w:t>
            </w:r>
          </w:p>
        </w:tc>
      </w:tr>
      <w:tr w:rsidR="00086BB1" w:rsidRPr="00086BB1" w:rsidTr="00086BB1">
        <w:trPr>
          <w:trHeight w:val="315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05 февраля 2025 г. (дополнительная дата)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 позднее 22 января 2025 г.</w:t>
            </w:r>
          </w:p>
        </w:tc>
      </w:tr>
      <w:tr w:rsidR="00086BB1" w:rsidRPr="00086BB1" w:rsidTr="00086BB1">
        <w:trPr>
          <w:trHeight w:val="315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09 апреля 2025 г. (дополнительная дата)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BB1" w:rsidRPr="00086BB1" w:rsidRDefault="00086BB1" w:rsidP="00086BB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86BB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 позднее 26 марта 2025 г.</w:t>
            </w:r>
          </w:p>
        </w:tc>
      </w:tr>
    </w:tbl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Места подачи заявлений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 </w:t>
      </w: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обучающиеся XI (XII) классов</w:t>
      </w: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 </w:t>
      </w: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экстерны</w:t>
      </w: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 в образовательные организации, в которых обучающиеся будут проходить ГИА-11 экстерном;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 </w:t>
      </w: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выпускники прошлых лет, обучающиеся СПО</w:t>
      </w: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– в </w:t>
      </w:r>
      <w:hyperlink r:id="rId10" w:history="1">
        <w:r w:rsidRPr="00086BB1">
          <w:rPr>
            <w:rFonts w:ascii="Times New Roman" w:eastAsia="Times New Roman" w:hAnsi="Times New Roman" w:cs="Times New Roman"/>
            <w:color w:val="337AB7"/>
            <w:sz w:val="21"/>
            <w:szCs w:val="21"/>
            <w:u w:val="single"/>
            <w:lang w:eastAsia="ru-RU"/>
          </w:rPr>
          <w:t>органы местного самоуправления в сфере образования на территории проживания указанных лиц</w:t>
        </w:r>
      </w:hyperlink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Документы необходимые для подачи заявления: документ, удостоверяющий личность; СНИЛС; документ об образовании (аттестат за 11 класс, диплом).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</w:t>
      </w:r>
      <w:r w:rsidRPr="00086BB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бразцы заявлений на участие в итоговом сочинении (изложении)</w:t>
      </w:r>
      <w:r w:rsidRPr="00086BB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для</w:t>
      </w:r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1" w:history="1">
        <w:r w:rsidRPr="00086BB1">
          <w:rPr>
            <w:rFonts w:ascii="Times New Roman" w:eastAsia="Times New Roman" w:hAnsi="Times New Roman" w:cs="Times New Roman"/>
            <w:color w:val="337AB7"/>
            <w:sz w:val="21"/>
            <w:szCs w:val="21"/>
            <w:u w:val="single"/>
            <w:lang w:eastAsia="ru-RU"/>
          </w:rPr>
          <w:t>выпускников текущего года, экстернов</w:t>
        </w:r>
      </w:hyperlink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086BB1">
          <w:rPr>
            <w:rFonts w:ascii="Times New Roman" w:eastAsia="Times New Roman" w:hAnsi="Times New Roman" w:cs="Times New Roman"/>
            <w:color w:val="337AB7"/>
            <w:sz w:val="21"/>
            <w:szCs w:val="21"/>
            <w:u w:val="single"/>
            <w:lang w:eastAsia="ru-RU"/>
          </w:rPr>
          <w:t>выпускников прошлых лет, обучающихся СПО</w:t>
        </w:r>
      </w:hyperlink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3" w:history="1">
        <w:r w:rsidRPr="00086BB1">
          <w:rPr>
            <w:rFonts w:ascii="Times New Roman" w:eastAsia="Times New Roman" w:hAnsi="Times New Roman" w:cs="Times New Roman"/>
            <w:color w:val="337AB7"/>
            <w:sz w:val="21"/>
            <w:szCs w:val="21"/>
            <w:u w:val="single"/>
            <w:lang w:eastAsia="ru-RU"/>
          </w:rPr>
          <w:t>Памятка о порядке проведения итогового сочинения (изложения) для ознакомления обучающихся и их родителей (законных представителей)</w:t>
        </w:r>
      </w:hyperlink>
    </w:p>
    <w:p w:rsidR="00086BB1" w:rsidRPr="00086BB1" w:rsidRDefault="00086BB1" w:rsidP="00086BB1">
      <w:pPr>
        <w:shd w:val="clear" w:color="auto" w:fill="FFFFFF"/>
        <w:spacing w:after="150" w:line="240" w:lineRule="auto"/>
        <w:ind w:left="142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4" w:history="1">
        <w:r w:rsidRPr="00086BB1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ru-RU"/>
          </w:rPr>
          <w:t>ГОРЯЧАЯ ЛИНИЯ ПО ВОПРОСАМ ОГЭ И ЕГЭ</w:t>
        </w:r>
      </w:hyperlink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Проекты КИМ ЕГЭ и ОГЭ 2025 года</w:t>
      </w:r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сайте ФИПИ опубликованы  проекты документов, определяющих структуру и содержание контрольных измерительных материалов:</w:t>
      </w: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FC"/>
      </w: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</w:t>
      </w:r>
      <w:hyperlink r:id="rId15" w:history="1">
        <w:r w:rsidRPr="00086BB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ЕГЭ 2025 года</w:t>
        </w:r>
      </w:hyperlink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ym w:font="Symbol" w:char="F0FC"/>
      </w:r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 </w:t>
      </w:r>
      <w:hyperlink r:id="rId16" w:history="1">
        <w:r w:rsidRPr="00086BB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ОГЭ 2025 года</w:t>
        </w:r>
      </w:hyperlink>
    </w:p>
    <w:p w:rsidR="00086BB1" w:rsidRPr="00086BB1" w:rsidRDefault="00086BB1" w:rsidP="00086BB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7" w:history="1">
        <w:r w:rsidRPr="00086BB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Изменения в КИМ ЕГЭ 2025 года </w:t>
        </w:r>
      </w:hyperlink>
      <w:r w:rsidRPr="00086B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18" w:history="1">
        <w:r w:rsidRPr="00086BB1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Изменения в КИМ ОГЭ 2025 года</w:t>
        </w:r>
      </w:hyperlink>
    </w:p>
    <w:p w:rsidR="008B2892" w:rsidRDefault="008B2892">
      <w:bookmarkStart w:id="0" w:name="_GoBack"/>
      <w:bookmarkEnd w:id="0"/>
    </w:p>
    <w:sectPr w:rsidR="008B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D7BEB"/>
    <w:multiLevelType w:val="multilevel"/>
    <w:tmpl w:val="893E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B1"/>
    <w:rsid w:val="00086BB1"/>
    <w:rsid w:val="008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C9E5-98E1-4B61-B822-389AE58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e-sochinenie" TargetMode="External"/><Relationship Id="rId13" Type="http://schemas.openxmlformats.org/officeDocument/2006/relationships/hyperlink" Target="https://egechita.ru/data/files/0d0f085a8c1cbc25966fb50c235f80ea.docx" TargetMode="External"/><Relationship Id="rId18" Type="http://schemas.openxmlformats.org/officeDocument/2006/relationships/hyperlink" Target="https://doc.fipi.ru/oge/demoversii-specifikacii-kodifikatory/2025/Izmeneniya_KIM_OGE_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51740" TargetMode="External"/><Relationship Id="rId12" Type="http://schemas.openxmlformats.org/officeDocument/2006/relationships/hyperlink" Target="https://egechita.ru/data/files/c82cc7b51175ba1bd14b00607a1bab07.doc" TargetMode="External"/><Relationship Id="rId17" Type="http://schemas.openxmlformats.org/officeDocument/2006/relationships/hyperlink" Target="https://doc.fipi.ru/ege/demoversii-specifikacii-kodifikatory/2025/Izmeneniya_KIM_EGE_20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ge/demoversii-specifikacii-kodifikato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Regulation/Npa/PublicView?npaID=151705" TargetMode="External"/><Relationship Id="rId11" Type="http://schemas.openxmlformats.org/officeDocument/2006/relationships/hyperlink" Target="https://egechita.ru/data/files/ddf8409d17c3a2011d9cbc2e04d263d7.doc" TargetMode="External"/><Relationship Id="rId5" Type="http://schemas.openxmlformats.org/officeDocument/2006/relationships/hyperlink" Target="https://regulation.gov.ru/Regulation/Npa/PublicView?npaID=151737" TargetMode="External"/><Relationship Id="rId15" Type="http://schemas.openxmlformats.org/officeDocument/2006/relationships/hyperlink" Target="https://fipi.ru/ege/demoversii-specifikacii-kodifikatory" TargetMode="External"/><Relationship Id="rId10" Type="http://schemas.openxmlformats.org/officeDocument/2006/relationships/hyperlink" Target="https://egechita.ru/20241023/organs.xls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e.fipi.ru/bank/index.php?crproj=FBCAFDDFA469AEBD4FAAED11E271A183" TargetMode="External"/><Relationship Id="rId14" Type="http://schemas.openxmlformats.org/officeDocument/2006/relationships/hyperlink" Target="https://egechita.ru/index.php?mod=24&amp;do=tel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1</cp:revision>
  <dcterms:created xsi:type="dcterms:W3CDTF">2024-10-24T06:00:00Z</dcterms:created>
  <dcterms:modified xsi:type="dcterms:W3CDTF">2024-10-24T06:01:00Z</dcterms:modified>
</cp:coreProperties>
</file>