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6" w:type="dxa"/>
        <w:tblInd w:w="468" w:type="dxa"/>
        <w:tblLook w:val="04A0"/>
      </w:tblPr>
      <w:tblGrid>
        <w:gridCol w:w="9669"/>
        <w:gridCol w:w="4827"/>
      </w:tblGrid>
      <w:tr w:rsidR="00890733" w:rsidTr="00890733">
        <w:tc>
          <w:tcPr>
            <w:tcW w:w="9669" w:type="dxa"/>
            <w:hideMark/>
          </w:tcPr>
          <w:p w:rsidR="00890733" w:rsidRDefault="00890733">
            <w:pPr>
              <w:spacing w:line="256" w:lineRule="auto"/>
              <w:ind w:right="-4823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Согласовано с советом                       Принято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на заседании                         Утверждено директором</w:t>
            </w:r>
          </w:p>
          <w:p w:rsidR="00890733" w:rsidRDefault="00890733">
            <w:pPr>
              <w:spacing w:line="256" w:lineRule="auto"/>
              <w:ind w:right="-4823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школы______________                     педагогического совета                     школы___________________</w:t>
            </w:r>
          </w:p>
          <w:p w:rsidR="00890733" w:rsidRDefault="00890733">
            <w:pPr>
              <w:spacing w:line="256" w:lineRule="auto"/>
              <w:ind w:right="-4823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Н.С.Утамбетова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                           пр. №1 от 28.08.2018 года                                                  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Н.В.Дондокова</w:t>
            </w:r>
            <w:proofErr w:type="spellEnd"/>
          </w:p>
          <w:p w:rsidR="00890733" w:rsidRDefault="00890733">
            <w:pPr>
              <w:spacing w:line="256" w:lineRule="auto"/>
              <w:ind w:right="-4823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27" w:type="dxa"/>
          </w:tcPr>
          <w:p w:rsidR="00890733" w:rsidRDefault="00890733">
            <w:pPr>
              <w:spacing w:line="256" w:lineRule="auto"/>
              <w:ind w:left="-4739" w:hanging="13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                              УТВЕРЖДЕНО                                                     «Утверждаю»</w:t>
            </w:r>
          </w:p>
          <w:p w:rsidR="00890733" w:rsidRDefault="00890733">
            <w:pPr>
              <w:spacing w:line="256" w:lineRule="auto"/>
              <w:ind w:left="-4739" w:hanging="135"/>
              <w:rPr>
                <w:bCs/>
                <w:sz w:val="20"/>
                <w:szCs w:val="20"/>
                <w:lang w:eastAsia="en-US"/>
              </w:rPr>
            </w:pPr>
          </w:p>
          <w:p w:rsidR="00890733" w:rsidRDefault="00890733">
            <w:pPr>
              <w:spacing w:line="256" w:lineRule="auto"/>
              <w:ind w:left="-4739" w:hanging="13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Директор МОУ СОШ №2                    </w:t>
            </w:r>
          </w:p>
          <w:p w:rsidR="00890733" w:rsidRDefault="00890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</w:t>
            </w:r>
          </w:p>
        </w:tc>
      </w:tr>
      <w:tr w:rsidR="00890733" w:rsidTr="00890733">
        <w:tc>
          <w:tcPr>
            <w:tcW w:w="9669" w:type="dxa"/>
          </w:tcPr>
          <w:p w:rsidR="00890733" w:rsidRDefault="0089073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7" w:type="dxa"/>
            <w:hideMark/>
          </w:tcPr>
          <w:p w:rsidR="00890733" w:rsidRDefault="00890733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             </w:t>
            </w:r>
          </w:p>
        </w:tc>
      </w:tr>
    </w:tbl>
    <w:p w:rsidR="00890733" w:rsidRDefault="00890733" w:rsidP="00890733">
      <w:pPr>
        <w:jc w:val="center"/>
        <w:rPr>
          <w:b/>
        </w:rPr>
      </w:pPr>
      <w:r>
        <w:rPr>
          <w:b/>
        </w:rPr>
        <w:t>ПОЛОЖЕНИЕ</w:t>
      </w:r>
    </w:p>
    <w:p w:rsidR="00890733" w:rsidRDefault="00890733" w:rsidP="00890733">
      <w:pPr>
        <w:jc w:val="center"/>
        <w:rPr>
          <w:b/>
        </w:rPr>
      </w:pPr>
      <w:r>
        <w:rPr>
          <w:b/>
        </w:rPr>
        <w:t xml:space="preserve">ОБ ОРГАНИЗАЦИИ ПИТАНИЯ УЧАЩИХСЯ </w:t>
      </w:r>
    </w:p>
    <w:p w:rsidR="00890733" w:rsidRDefault="00890733" w:rsidP="00890733">
      <w:pPr>
        <w:jc w:val="center"/>
        <w:rPr>
          <w:b/>
        </w:rPr>
      </w:pPr>
      <w:r>
        <w:rPr>
          <w:b/>
        </w:rPr>
        <w:t xml:space="preserve">МОУ СОШ №2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ЗАБАЙКАЛЬСК</w:t>
      </w:r>
    </w:p>
    <w:p w:rsidR="00890733" w:rsidRDefault="00890733" w:rsidP="00890733"/>
    <w:p w:rsidR="00890733" w:rsidRDefault="00890733" w:rsidP="00890733">
      <w:pPr>
        <w:rPr>
          <w:b/>
        </w:rPr>
      </w:pPr>
      <w:r>
        <w:rPr>
          <w:b/>
        </w:rPr>
        <w:t>I Общие положения</w:t>
      </w:r>
    </w:p>
    <w:p w:rsidR="00890733" w:rsidRDefault="00890733" w:rsidP="00890733">
      <w:pPr>
        <w:numPr>
          <w:ilvl w:val="1"/>
          <w:numId w:val="1"/>
        </w:numPr>
        <w:spacing w:before="100" w:beforeAutospacing="1" w:after="100" w:afterAutospacing="1"/>
        <w:contextualSpacing/>
      </w:pPr>
      <w:r>
        <w:t>Положение о порядке организации питания учащихся (далее - Положение) устанавливает порядок организации рационального питания учащихся в школе, определяет основные организационные принципы, правила и требования к организации питания, регулирует отношения между администрацией школы и родителями (законными представителями), а также устанавливает размеры и порядок частичной компенсации стоимости питания отдельным категориям учащихся.</w:t>
      </w:r>
    </w:p>
    <w:p w:rsidR="00890733" w:rsidRDefault="00890733" w:rsidP="00890733">
      <w:pPr>
        <w:numPr>
          <w:ilvl w:val="1"/>
          <w:numId w:val="1"/>
        </w:numPr>
        <w:spacing w:before="100" w:beforeAutospacing="1" w:after="100" w:afterAutospacing="1"/>
        <w:contextualSpacing/>
      </w:pPr>
      <w:r>
        <w:t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образовательной среды.</w:t>
      </w:r>
    </w:p>
    <w:p w:rsidR="00890733" w:rsidRDefault="00890733" w:rsidP="00890733">
      <w:pPr>
        <w:numPr>
          <w:ilvl w:val="1"/>
          <w:numId w:val="1"/>
        </w:numPr>
        <w:spacing w:before="100" w:beforeAutospacing="1" w:after="100" w:afterAutospacing="1"/>
        <w:contextualSpacing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890733" w:rsidRDefault="00890733" w:rsidP="00890733">
      <w:pPr>
        <w:numPr>
          <w:ilvl w:val="0"/>
          <w:numId w:val="2"/>
        </w:numPr>
        <w:spacing w:before="100" w:beforeAutospacing="1" w:after="100" w:afterAutospacing="1"/>
      </w:pPr>
      <w:r>
        <w:t>Законом «Об образовании в Российской Федерации» от 29.12.2012 года № 273-ФЗ;</w:t>
      </w:r>
    </w:p>
    <w:p w:rsidR="00890733" w:rsidRDefault="00890733" w:rsidP="00890733">
      <w:pPr>
        <w:numPr>
          <w:ilvl w:val="0"/>
          <w:numId w:val="2"/>
        </w:numPr>
        <w:spacing w:before="100" w:beforeAutospacing="1" w:after="100" w:afterAutospacing="1"/>
      </w:pPr>
      <w:r>
        <w:t>Уставом школы;</w:t>
      </w:r>
    </w:p>
    <w:p w:rsidR="00890733" w:rsidRDefault="00890733" w:rsidP="00890733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23.07.2008 № 45.</w:t>
      </w:r>
    </w:p>
    <w:p w:rsidR="00890733" w:rsidRDefault="00890733" w:rsidP="00890733">
      <w:pPr>
        <w:numPr>
          <w:ilvl w:val="1"/>
          <w:numId w:val="1"/>
        </w:numPr>
        <w:spacing w:before="100" w:beforeAutospacing="1" w:after="100" w:afterAutospacing="1"/>
        <w:contextualSpacing/>
      </w:pPr>
      <w:r>
        <w:t xml:space="preserve">Действие настоящего Положения распространяется на учащихся из социально незащищенных, малообеспеченных и оказавшихся в трудных жизненных ситуациях семей.  </w:t>
      </w:r>
    </w:p>
    <w:p w:rsidR="00890733" w:rsidRDefault="00890733" w:rsidP="00890733">
      <w:pPr>
        <w:numPr>
          <w:ilvl w:val="1"/>
          <w:numId w:val="1"/>
        </w:numPr>
        <w:spacing w:before="100" w:beforeAutospacing="1" w:after="100" w:afterAutospacing="1"/>
        <w:contextualSpacing/>
      </w:pPr>
      <w:r>
        <w:t>Настоящее Положение является локальным актом, регламентирующим деятельность школы по вопросам питания, принимается на педагогическом совете, согласовывается с советом школы и утверждается приказом директора.</w:t>
      </w:r>
    </w:p>
    <w:p w:rsidR="00890733" w:rsidRDefault="00890733" w:rsidP="00890733">
      <w:pPr>
        <w:numPr>
          <w:ilvl w:val="1"/>
          <w:numId w:val="1"/>
        </w:numPr>
        <w:spacing w:before="100" w:beforeAutospacing="1" w:after="100" w:afterAutospacing="1"/>
        <w:contextualSpacing/>
      </w:pPr>
      <w:r>
        <w:t>Положение является бессрочным. Изменения и дополнения к Положению принимаются в порядке, предусмотренном п. 1.5 настоящего Положения.</w:t>
      </w:r>
    </w:p>
    <w:p w:rsidR="00890733" w:rsidRDefault="00890733" w:rsidP="00890733">
      <w:pPr>
        <w:numPr>
          <w:ilvl w:val="1"/>
          <w:numId w:val="1"/>
        </w:numPr>
        <w:spacing w:before="100" w:beforeAutospacing="1" w:after="100" w:afterAutospacing="1"/>
        <w:contextualSpacing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90733" w:rsidRDefault="00890733" w:rsidP="00890733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II Основные задачи организации питания учащихся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2.1 Основными  задачами организации питания учащихся являются: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*.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гарантированное качество и безопасность питания и пищевых продуктов, используемых для приготовления блюд;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предупреждение (профилактика) среди обучающихся инфекционных и неинфекционных заболеваний, связанных с питанием;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пропаганда принципов полноценного и здорового питания;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социальная поддержка учащихся из социально незащищенных, малообеспеченных и семей, попавших в трудные жизненные ситуации;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использование бюджетных средств, выделяемых на организацию питания, в соответствие с требованиями действующего законодательства.</w:t>
      </w:r>
    </w:p>
    <w:p w:rsidR="00890733" w:rsidRDefault="00890733" w:rsidP="00890733">
      <w:pPr>
        <w:spacing w:before="100" w:beforeAutospacing="1" w:after="100" w:afterAutospacing="1"/>
        <w:contextualSpacing/>
      </w:pPr>
    </w:p>
    <w:p w:rsidR="00890733" w:rsidRDefault="00890733" w:rsidP="00890733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III Общие подходы к организации питания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3.1 Организация питания учащихся является отдельным обязательным направлением деятельности школы.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3.2</w:t>
      </w:r>
      <w:proofErr w:type="gramStart"/>
      <w:r>
        <w:t xml:space="preserve"> Д</w:t>
      </w:r>
      <w:proofErr w:type="gramEnd"/>
      <w:r>
        <w:t>ля организации питания учащихся используется приспособленное помещение с количеством посадочных мест 52.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3.3</w:t>
      </w:r>
      <w:proofErr w:type="gramStart"/>
      <w:r>
        <w:t xml:space="preserve"> В</w:t>
      </w:r>
      <w:proofErr w:type="gramEnd"/>
      <w:r>
        <w:t xml:space="preserve"> пищеблоке постоянно должны находиться: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заявки на питание, журнал фактической посещаемости учащихся;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журнал брокеража пищевых продуктов и продовольственного сырья;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журнал бракеража готовой кулинарной продукции, журнал здоровья;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журнал проведения витаминизации третьих и сладких блюд;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журнал учета температурного режима холодильного оборудования;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* ведомость контроля рациона питания (приложение №10 к </w:t>
      </w:r>
      <w:proofErr w:type="spellStart"/>
      <w:r>
        <w:t>СанПИН</w:t>
      </w:r>
      <w:proofErr w:type="spellEnd"/>
      <w:r>
        <w:t xml:space="preserve"> 2.4.5.2409 – 08);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* копии примерного 10-дневного меню, согласованного с территориальным отделом </w:t>
      </w:r>
      <w:proofErr w:type="spellStart"/>
      <w:r>
        <w:t>Роспотребнадзора</w:t>
      </w:r>
      <w:proofErr w:type="spellEnd"/>
      <w:r>
        <w:t>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ежедневные меню, технологические карты на приготовляемые блюда;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приходные документы на пищевую продукцию, документы, подтверждающие качество поступающей пищевой продукции (накладные, сертификаты, удостоверения качества, документы санитарно-ветеринарной экспертизы и др.);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книга отзывов и предложений.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3.4 Администрация школы совместно с классными руководителями осуществляет организационную разъяснительную работу с учащимися и их родителями (законными представителями) с целью большего охвата учащихся горячим питанием.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3.5 Администрация школы обеспечивает принятие организационно-управленческих решений, направленных на обеспечение горячим питанием  учащихся, соблюдения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3.6 Питание в школе организуется на основе разрабатываемого рациона питания и примерного десятидневного меню, составленного в соответствии с рекомендуемой  формой меню  и пищевой ценности приготовляемых блюд (приложение №2 к </w:t>
      </w:r>
      <w:proofErr w:type="spellStart"/>
      <w:r>
        <w:t>СанПИН</w:t>
      </w:r>
      <w:proofErr w:type="spellEnd"/>
      <w:r>
        <w:t xml:space="preserve"> 2.4.5.2409-08), а также меню-раскладок, содержащих количественные данные о рецептуре блюд.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3.7 Примерное меню утверждается директором школы.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3.8 Цены производимой в школьной столовой продукции (стоимость готовых кулинарных блюд, стоимость завтраков и обедов) определяется исходя из стоимости продуктов.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3.9 Обслуживание горячим питанием учащихся осуществляется работниками, прошедшими предварительный (при поступлении на работу) и периодический медицинский осмотры в установленном порядке, имеющими личную медицинскую книжку установленного образца.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3.10 Поставку пищевых продуктов и продовольственного сырья для организации питания в школе осуществляют предприятия (организации), с которыми заключены соответствующие контракты.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3.11 Контракты (договоры) на поставку питания заключаются непосредственно школой. 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3.12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>
        <w:t>СанПИН</w:t>
      </w:r>
      <w:proofErr w:type="spellEnd"/>
      <w:r>
        <w:t xml:space="preserve"> 2.4.5.2409-08.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3.13  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санитарным правилам и возрастным нормам физиологической потребности детей  в пищевых веществах и энергии, плановый контроль организации питания, контроль качества поступающего </w:t>
      </w:r>
      <w:r>
        <w:lastRenderedPageBreak/>
        <w:t xml:space="preserve">сырья и готовой продукции, реализуемой в школе, осуществляется органами </w:t>
      </w:r>
      <w:proofErr w:type="spellStart"/>
      <w:r>
        <w:t>Роспотребнадзора</w:t>
      </w:r>
      <w:proofErr w:type="spellEnd"/>
      <w:r>
        <w:t>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3.14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3.15 Контроль и учет денежных средств, выделяемых на организацию питания, осуществляет ответственный за оборот денежных средств.</w:t>
      </w:r>
    </w:p>
    <w:p w:rsidR="00890733" w:rsidRDefault="00890733" w:rsidP="00890733">
      <w:pPr>
        <w:spacing w:before="100" w:beforeAutospacing="1" w:after="100" w:afterAutospacing="1"/>
        <w:contextualSpacing/>
      </w:pPr>
    </w:p>
    <w:p w:rsidR="00890733" w:rsidRDefault="00890733" w:rsidP="00890733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IV Порядок организации питания в школе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4.1 Питание учащихся организуется на бесплатной основе (за счет бюджетных средств).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4.2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4.3 Столовая школы осуществляет производственную деятельность в режиме двухсменной работы школы по шестидневной учебной неделе.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4.4 Отпуск горячего питания учащимся организуется по классам (группам) на перемене продолжительностью не менее 10 минут в соответствии с режимом занятий. Режим предоставления питания учащимся утверждается приказом директора школы ежегодно.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4.5 Ответственный дежурный по школе обеспечивает сопровождение учащихся классными руководителями в обеденное помещение. Сопровождающие классные руководители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4.6 Организация обслуживания учащихся горячим питанием осуществляется путем предварительного накрытия столов.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4.7 Проверку качества пищевых продуктов и продовольственного сырья, готовой кулинарной продукции соблюдение рецептур и режима приготовления пищи осуществляет </w:t>
      </w:r>
      <w:proofErr w:type="spellStart"/>
      <w:r>
        <w:t>бракеражная</w:t>
      </w:r>
      <w:proofErr w:type="spellEnd"/>
      <w:r>
        <w:t xml:space="preserve"> комиссия в составе медицинской сестры, ответственного за организацию горячего питания, повара, заместителя директора по воспитательной работе. Состав комиссии на текущий учебный год утверждается приказом директора школы. Результаты проверок заносятся в </w:t>
      </w:r>
      <w:proofErr w:type="spellStart"/>
      <w:r>
        <w:t>бракеражные</w:t>
      </w:r>
      <w:proofErr w:type="spellEnd"/>
      <w:r>
        <w:t xml:space="preserve"> журналы.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4.8 Ответственное лицо за организацию горячего питания в школе: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проверяет ассортимент поступающих продуктов питания;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своевременно совместно с ответственным лицом за оборот денежных средств на питание производит замену отсутствующих учащихся, получающих бесплатное питание;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совместно с медицинской сестрой осуществляет контроль соблюдения графика питания учащимися, предварительного накрытия столов;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* принимает меры по обеспечению соблюдения санитарно-гигиенического режима.</w:t>
      </w:r>
    </w:p>
    <w:p w:rsidR="00890733" w:rsidRDefault="00890733" w:rsidP="00890733">
      <w:pPr>
        <w:spacing w:before="100" w:beforeAutospacing="1" w:after="100" w:afterAutospacing="1"/>
        <w:contextualSpacing/>
      </w:pPr>
    </w:p>
    <w:p w:rsidR="00890733" w:rsidRDefault="00890733" w:rsidP="00890733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V Контроль организации школьного питания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 xml:space="preserve">5.1 Контроль организации питания, соблюдения санитарно-эпидемиологических норм и правил, качества поступающего сырья и готовой продукции, реализуемой в школе, осуществляется органами </w:t>
      </w:r>
      <w:proofErr w:type="spellStart"/>
      <w:r>
        <w:t>Роспотребнадзора</w:t>
      </w:r>
      <w:proofErr w:type="spellEnd"/>
      <w:r>
        <w:t>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5.2 Контроль целевого использования бюджетных средств, выделяемых на питание в школе, осуществляет финансовое управление.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5.3 Контроль целевого использования, учета поступления и расходования денежных и материальных средств осуществляет бухгалтерия.</w:t>
      </w:r>
    </w:p>
    <w:p w:rsidR="00890733" w:rsidRDefault="00890733" w:rsidP="00890733">
      <w:pPr>
        <w:spacing w:before="100" w:beforeAutospacing="1" w:after="100" w:afterAutospacing="1"/>
        <w:contextualSpacing/>
      </w:pPr>
      <w:r>
        <w:t>5.4 Текущий контроль организации питания в школе осуществляют медицинская сестра, уполномоченные члены совета школы, представители первичной профсоюзной организации, специально создаваемая комиссия по контролю организации питания.</w:t>
      </w:r>
    </w:p>
    <w:p w:rsidR="00C7027B" w:rsidRDefault="00890733" w:rsidP="00890733">
      <w:pPr>
        <w:spacing w:before="100" w:beforeAutospacing="1" w:after="100" w:afterAutospacing="1"/>
        <w:contextualSpacing/>
      </w:pPr>
      <w:r>
        <w:t>5.5 Состав комиссии по контролю организации питания в школе утверждается директором школы в начале каждого учебного года.</w:t>
      </w:r>
    </w:p>
    <w:sectPr w:rsidR="00C7027B" w:rsidSect="0044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83"/>
    <w:multiLevelType w:val="multilevel"/>
    <w:tmpl w:val="1D8025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06D01BA"/>
    <w:multiLevelType w:val="hybridMultilevel"/>
    <w:tmpl w:val="B64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33"/>
    <w:rsid w:val="00157DE0"/>
    <w:rsid w:val="00327FB3"/>
    <w:rsid w:val="00442D21"/>
    <w:rsid w:val="0089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2020-03-26T07:31:00Z</dcterms:created>
  <dcterms:modified xsi:type="dcterms:W3CDTF">2020-03-26T07:33:00Z</dcterms:modified>
</cp:coreProperties>
</file>